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2D" w:rsidRPr="00EC3E2D" w:rsidRDefault="00EC3E2D">
      <w:r>
        <w:t>Junior English</w:t>
      </w:r>
    </w:p>
    <w:p w:rsidR="00EC3E2D" w:rsidRPr="00EC3E2D" w:rsidRDefault="00EC3E2D">
      <w:r>
        <w:rPr>
          <w:i/>
          <w:iCs/>
        </w:rPr>
        <w:t xml:space="preserve">Gatsby, </w:t>
      </w:r>
      <w:proofErr w:type="spellStart"/>
      <w:r>
        <w:t>ch.</w:t>
      </w:r>
      <w:proofErr w:type="spellEnd"/>
      <w:r>
        <w:t xml:space="preserve"> 1-4</w:t>
      </w:r>
    </w:p>
    <w:p w:rsidR="00EC3E2D" w:rsidRDefault="00EC3E2D">
      <w:r>
        <w:t>Character Chart</w:t>
      </w:r>
    </w:p>
    <w:p w:rsidR="00EC3E2D" w:rsidRDefault="00EC3E2D"/>
    <w:p w:rsidR="00EC3E2D" w:rsidRDefault="00EC3E2D">
      <w:r>
        <w:t>Divide up the pairs of characters with your group members. Complete the chart using evidence from the text for support. While you should begin with chapter 4, you also may use earlier chapters. When the group is finished, each person should share their insights while the rest of the group annotates.</w:t>
      </w:r>
      <w:bookmarkStart w:id="0" w:name="_GoBack"/>
      <w:bookmarkEnd w:id="0"/>
    </w:p>
    <w:p w:rsidR="00EC3E2D" w:rsidRDefault="00EC3E2D"/>
    <w:tbl>
      <w:tblPr>
        <w:tblStyle w:val="TableGrid"/>
        <w:tblW w:w="10165" w:type="dxa"/>
        <w:tblLook w:val="04A0" w:firstRow="1" w:lastRow="0" w:firstColumn="1" w:lastColumn="0" w:noHBand="0" w:noVBand="1"/>
      </w:tblPr>
      <w:tblGrid>
        <w:gridCol w:w="2337"/>
        <w:gridCol w:w="2337"/>
        <w:gridCol w:w="2338"/>
        <w:gridCol w:w="3153"/>
      </w:tblGrid>
      <w:tr w:rsidR="00EC3E2D" w:rsidTr="00EC3E2D">
        <w:tc>
          <w:tcPr>
            <w:tcW w:w="2337" w:type="dxa"/>
          </w:tcPr>
          <w:p w:rsidR="00EC3E2D" w:rsidRDefault="00EC3E2D">
            <w:r>
              <w:t>Character Pairs</w:t>
            </w:r>
          </w:p>
        </w:tc>
        <w:tc>
          <w:tcPr>
            <w:tcW w:w="2337" w:type="dxa"/>
          </w:tcPr>
          <w:p w:rsidR="00EC3E2D" w:rsidRDefault="00EC3E2D">
            <w:r>
              <w:t>What the characters say/do</w:t>
            </w:r>
          </w:p>
        </w:tc>
        <w:tc>
          <w:tcPr>
            <w:tcW w:w="2338" w:type="dxa"/>
          </w:tcPr>
          <w:p w:rsidR="00EC3E2D" w:rsidRDefault="00EC3E2D">
            <w:r>
              <w:t>What others say about the characters</w:t>
            </w:r>
          </w:p>
        </w:tc>
        <w:tc>
          <w:tcPr>
            <w:tcW w:w="3153" w:type="dxa"/>
          </w:tcPr>
          <w:p w:rsidR="00EC3E2D" w:rsidRDefault="00EC3E2D">
            <w:r>
              <w:t>Conclusions that you can begin to draw</w:t>
            </w:r>
          </w:p>
        </w:tc>
      </w:tr>
      <w:tr w:rsidR="00EC3E2D" w:rsidTr="00EC3E2D">
        <w:tc>
          <w:tcPr>
            <w:tcW w:w="2337" w:type="dxa"/>
          </w:tcPr>
          <w:p w:rsidR="00EC3E2D" w:rsidRDefault="00EC3E2D">
            <w:r>
              <w:t>Daisy and  Tom</w:t>
            </w:r>
          </w:p>
        </w:tc>
        <w:tc>
          <w:tcPr>
            <w:tcW w:w="2337" w:type="dxa"/>
          </w:tcPr>
          <w:p w:rsidR="00EC3E2D" w:rsidRDefault="00EC3E2D"/>
        </w:tc>
        <w:tc>
          <w:tcPr>
            <w:tcW w:w="2338" w:type="dxa"/>
          </w:tcPr>
          <w:p w:rsidR="00EC3E2D" w:rsidRDefault="00EC3E2D"/>
        </w:tc>
        <w:tc>
          <w:tcPr>
            <w:tcW w:w="3153" w:type="dxa"/>
          </w:tcPr>
          <w:p w:rsidR="00EC3E2D" w:rsidRDefault="00EC3E2D"/>
        </w:tc>
      </w:tr>
      <w:tr w:rsidR="00EC3E2D" w:rsidTr="00EC3E2D">
        <w:tc>
          <w:tcPr>
            <w:tcW w:w="2337" w:type="dxa"/>
          </w:tcPr>
          <w:p w:rsidR="00EC3E2D" w:rsidRDefault="00EC3E2D">
            <w:r>
              <w:t>Nick and Jordan</w:t>
            </w:r>
          </w:p>
        </w:tc>
        <w:tc>
          <w:tcPr>
            <w:tcW w:w="2337" w:type="dxa"/>
          </w:tcPr>
          <w:p w:rsidR="00EC3E2D" w:rsidRDefault="00EC3E2D"/>
        </w:tc>
        <w:tc>
          <w:tcPr>
            <w:tcW w:w="2338" w:type="dxa"/>
          </w:tcPr>
          <w:p w:rsidR="00EC3E2D" w:rsidRDefault="00EC3E2D"/>
        </w:tc>
        <w:tc>
          <w:tcPr>
            <w:tcW w:w="3153" w:type="dxa"/>
          </w:tcPr>
          <w:p w:rsidR="00EC3E2D" w:rsidRDefault="00EC3E2D"/>
        </w:tc>
      </w:tr>
      <w:tr w:rsidR="00EC3E2D" w:rsidTr="00EC3E2D">
        <w:tc>
          <w:tcPr>
            <w:tcW w:w="2337" w:type="dxa"/>
          </w:tcPr>
          <w:p w:rsidR="00EC3E2D" w:rsidRDefault="00EC3E2D">
            <w:r>
              <w:t>Gatsby and Wolfsheim</w:t>
            </w:r>
          </w:p>
        </w:tc>
        <w:tc>
          <w:tcPr>
            <w:tcW w:w="2337" w:type="dxa"/>
          </w:tcPr>
          <w:p w:rsidR="00EC3E2D" w:rsidRDefault="00EC3E2D"/>
        </w:tc>
        <w:tc>
          <w:tcPr>
            <w:tcW w:w="2338" w:type="dxa"/>
          </w:tcPr>
          <w:p w:rsidR="00EC3E2D" w:rsidRDefault="00EC3E2D"/>
        </w:tc>
        <w:tc>
          <w:tcPr>
            <w:tcW w:w="3153" w:type="dxa"/>
          </w:tcPr>
          <w:p w:rsidR="00EC3E2D" w:rsidRDefault="00EC3E2D"/>
        </w:tc>
      </w:tr>
      <w:tr w:rsidR="00EC3E2D" w:rsidTr="00EC3E2D">
        <w:tc>
          <w:tcPr>
            <w:tcW w:w="2337" w:type="dxa"/>
          </w:tcPr>
          <w:p w:rsidR="00EC3E2D" w:rsidRDefault="00EC3E2D">
            <w:r>
              <w:t>Myrtle and Wilson</w:t>
            </w:r>
          </w:p>
        </w:tc>
        <w:tc>
          <w:tcPr>
            <w:tcW w:w="2337" w:type="dxa"/>
          </w:tcPr>
          <w:p w:rsidR="00EC3E2D" w:rsidRDefault="00EC3E2D"/>
        </w:tc>
        <w:tc>
          <w:tcPr>
            <w:tcW w:w="2338" w:type="dxa"/>
          </w:tcPr>
          <w:p w:rsidR="00EC3E2D" w:rsidRDefault="00EC3E2D"/>
        </w:tc>
        <w:tc>
          <w:tcPr>
            <w:tcW w:w="3153" w:type="dxa"/>
          </w:tcPr>
          <w:p w:rsidR="00EC3E2D" w:rsidRDefault="00EC3E2D"/>
        </w:tc>
      </w:tr>
    </w:tbl>
    <w:p w:rsidR="00EC3E2D" w:rsidRDefault="00EC3E2D"/>
    <w:sectPr w:rsidR="00EC3E2D"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2D"/>
    <w:rsid w:val="00EC3E2D"/>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76705"/>
  <w15:chartTrackingRefBased/>
  <w15:docId w15:val="{AB90930E-0604-C344-A620-A8FF948B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1</cp:revision>
  <dcterms:created xsi:type="dcterms:W3CDTF">2019-09-04T14:42:00Z</dcterms:created>
  <dcterms:modified xsi:type="dcterms:W3CDTF">2019-09-04T14:49:00Z</dcterms:modified>
</cp:coreProperties>
</file>